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18ACE" w14:textId="4EB44ACC" w:rsidR="0010614B" w:rsidRDefault="0010614B" w:rsidP="00A55597">
      <w:pPr>
        <w:jc w:val="center"/>
        <w:rPr>
          <w:rFonts w:ascii="Times New Roman" w:hAnsi="Times New Roman"/>
          <w:lang w:val="sr-Cyrl-CS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14:paraId="75A64853" w14:textId="77777777" w:rsidR="00A55597" w:rsidRPr="00273BD1" w:rsidRDefault="00A55597" w:rsidP="00A55597">
      <w:pPr>
        <w:jc w:val="center"/>
        <w:rPr>
          <w:rFonts w:ascii="Times New Roman" w:hAnsi="Times New Roman"/>
        </w:rPr>
      </w:pPr>
    </w:p>
    <w:tbl>
      <w:tblPr>
        <w:tblW w:w="103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1006"/>
        <w:gridCol w:w="384"/>
        <w:gridCol w:w="989"/>
        <w:gridCol w:w="1854"/>
        <w:gridCol w:w="330"/>
        <w:gridCol w:w="408"/>
        <w:gridCol w:w="1052"/>
        <w:gridCol w:w="340"/>
        <w:gridCol w:w="1080"/>
        <w:gridCol w:w="556"/>
        <w:gridCol w:w="1806"/>
      </w:tblGrid>
      <w:tr w:rsidR="0010614B" w:rsidRPr="00491993" w14:paraId="32CF78E8" w14:textId="77777777" w:rsidTr="00A55597">
        <w:trPr>
          <w:cantSplit/>
          <w:trHeight w:val="340"/>
        </w:trPr>
        <w:tc>
          <w:tcPr>
            <w:tcW w:w="4777" w:type="dxa"/>
            <w:gridSpan w:val="5"/>
            <w:shd w:val="clear" w:color="auto" w:fill="F2F2F2" w:themeFill="background1" w:themeFillShade="F2"/>
            <w:vAlign w:val="center"/>
          </w:tcPr>
          <w:p w14:paraId="05D6D044" w14:textId="77777777" w:rsidR="0010614B" w:rsidRPr="00491993" w:rsidRDefault="0010614B" w:rsidP="001E0724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572" w:type="dxa"/>
            <w:gridSpan w:val="7"/>
            <w:vAlign w:val="center"/>
          </w:tcPr>
          <w:p w14:paraId="1D006280" w14:textId="12F6719A" w:rsidR="0010614B" w:rsidRPr="00A55597" w:rsidRDefault="00A55597" w:rsidP="001E0724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A55597">
              <w:rPr>
                <w:rFonts w:ascii="Times New Roman" w:hAnsi="Times New Roman"/>
                <w:b/>
                <w:sz w:val="20"/>
                <w:szCs w:val="20"/>
              </w:rPr>
              <w:t xml:space="preserve">Др </w:t>
            </w:r>
            <w:r w:rsidR="00570A2B" w:rsidRPr="00A55597">
              <w:rPr>
                <w:rFonts w:ascii="Times New Roman" w:hAnsi="Times New Roman"/>
                <w:b/>
                <w:sz w:val="20"/>
                <w:szCs w:val="20"/>
              </w:rPr>
              <w:t>Соња Јовановић</w:t>
            </w:r>
          </w:p>
        </w:tc>
      </w:tr>
      <w:tr w:rsidR="0010614B" w:rsidRPr="00491993" w14:paraId="4CEB1F2B" w14:textId="77777777" w:rsidTr="00A55597">
        <w:trPr>
          <w:cantSplit/>
          <w:trHeight w:val="340"/>
        </w:trPr>
        <w:tc>
          <w:tcPr>
            <w:tcW w:w="4777" w:type="dxa"/>
            <w:gridSpan w:val="5"/>
            <w:shd w:val="clear" w:color="auto" w:fill="F2F2F2" w:themeFill="background1" w:themeFillShade="F2"/>
            <w:vAlign w:val="center"/>
          </w:tcPr>
          <w:p w14:paraId="5C5E1CCB" w14:textId="77777777" w:rsidR="0010614B" w:rsidRPr="00491993" w:rsidRDefault="0010614B" w:rsidP="001E0724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5572" w:type="dxa"/>
            <w:gridSpan w:val="7"/>
            <w:vAlign w:val="center"/>
          </w:tcPr>
          <w:p w14:paraId="218380A6" w14:textId="2D3CC2DF" w:rsidR="0010614B" w:rsidRPr="00491993" w:rsidRDefault="00570A2B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10614B" w:rsidRPr="00491993" w14:paraId="21607D67" w14:textId="77777777" w:rsidTr="00A55597">
        <w:trPr>
          <w:cantSplit/>
          <w:trHeight w:val="340"/>
        </w:trPr>
        <w:tc>
          <w:tcPr>
            <w:tcW w:w="4777" w:type="dxa"/>
            <w:gridSpan w:val="5"/>
            <w:shd w:val="clear" w:color="auto" w:fill="F2F2F2" w:themeFill="background1" w:themeFillShade="F2"/>
            <w:vAlign w:val="center"/>
          </w:tcPr>
          <w:p w14:paraId="73179DAB" w14:textId="77777777" w:rsidR="0010614B" w:rsidRPr="00491993" w:rsidRDefault="0010614B" w:rsidP="001E0724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 којој наставник ради са пуним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или непуним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5572" w:type="dxa"/>
            <w:gridSpan w:val="7"/>
            <w:vAlign w:val="center"/>
          </w:tcPr>
          <w:p w14:paraId="6C089C49" w14:textId="473EAA8B" w:rsidR="0010614B" w:rsidRPr="00491993" w:rsidRDefault="00570A2B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</w:t>
            </w:r>
            <w:r w:rsidR="001E0724">
              <w:rPr>
                <w:rFonts w:ascii="Times New Roman" w:hAnsi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итета у Нишу</w:t>
            </w:r>
          </w:p>
        </w:tc>
      </w:tr>
      <w:tr w:rsidR="0010614B" w:rsidRPr="00491993" w14:paraId="5BA74859" w14:textId="77777777" w:rsidTr="00A55597">
        <w:trPr>
          <w:cantSplit/>
          <w:trHeight w:val="340"/>
        </w:trPr>
        <w:tc>
          <w:tcPr>
            <w:tcW w:w="4777" w:type="dxa"/>
            <w:gridSpan w:val="5"/>
            <w:shd w:val="clear" w:color="auto" w:fill="F2F2F2" w:themeFill="background1" w:themeFillShade="F2"/>
            <w:vAlign w:val="center"/>
          </w:tcPr>
          <w:p w14:paraId="0DB7AD04" w14:textId="77777777" w:rsidR="0010614B" w:rsidRPr="00491993" w:rsidRDefault="0010614B" w:rsidP="001E0724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5572" w:type="dxa"/>
            <w:gridSpan w:val="7"/>
            <w:vAlign w:val="center"/>
          </w:tcPr>
          <w:p w14:paraId="5A7528B3" w14:textId="3205FE8C" w:rsidR="0010614B" w:rsidRPr="00491993" w:rsidRDefault="00570A2B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Привредни развој и економска политика</w:t>
            </w:r>
          </w:p>
        </w:tc>
      </w:tr>
      <w:tr w:rsidR="0010614B" w:rsidRPr="00491993" w14:paraId="054A80C1" w14:textId="77777777" w:rsidTr="00A55597">
        <w:trPr>
          <w:cantSplit/>
          <w:trHeight w:val="340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3B8F58B2" w14:textId="77777777" w:rsidR="0010614B" w:rsidRPr="00491993" w:rsidRDefault="0010614B" w:rsidP="001E0724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273BD1" w:rsidRPr="00491993" w14:paraId="2855B77B" w14:textId="77777777" w:rsidTr="00A55597">
        <w:trPr>
          <w:cantSplit/>
          <w:trHeight w:val="340"/>
        </w:trPr>
        <w:tc>
          <w:tcPr>
            <w:tcW w:w="1934" w:type="dxa"/>
            <w:gridSpan w:val="3"/>
            <w:vAlign w:val="center"/>
          </w:tcPr>
          <w:p w14:paraId="163A28A9" w14:textId="77777777" w:rsidR="0010614B" w:rsidRPr="00491993" w:rsidRDefault="0010614B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9" w:type="dxa"/>
            <w:vAlign w:val="center"/>
          </w:tcPr>
          <w:p w14:paraId="503685E1" w14:textId="665CCD06" w:rsidR="0010614B" w:rsidRPr="00491993" w:rsidRDefault="0010614B" w:rsidP="001E072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Година</w:t>
            </w:r>
          </w:p>
        </w:tc>
        <w:tc>
          <w:tcPr>
            <w:tcW w:w="2592" w:type="dxa"/>
            <w:gridSpan w:val="3"/>
            <w:vAlign w:val="center"/>
          </w:tcPr>
          <w:p w14:paraId="56BAE234" w14:textId="1132441C" w:rsidR="0010614B" w:rsidRPr="00491993" w:rsidRDefault="0010614B" w:rsidP="001E072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Институција</w:t>
            </w:r>
          </w:p>
        </w:tc>
        <w:tc>
          <w:tcPr>
            <w:tcW w:w="2472" w:type="dxa"/>
            <w:gridSpan w:val="3"/>
            <w:vAlign w:val="center"/>
          </w:tcPr>
          <w:p w14:paraId="5A84BA15" w14:textId="506BB359" w:rsidR="0010614B" w:rsidRPr="00491993" w:rsidRDefault="0010614B" w:rsidP="001E072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бласт</w:t>
            </w:r>
          </w:p>
        </w:tc>
        <w:tc>
          <w:tcPr>
            <w:tcW w:w="2362" w:type="dxa"/>
            <w:gridSpan w:val="2"/>
            <w:vAlign w:val="center"/>
          </w:tcPr>
          <w:p w14:paraId="30E3A5A0" w14:textId="77777777" w:rsidR="0010614B" w:rsidRPr="00AC0E94" w:rsidRDefault="0010614B" w:rsidP="001E072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Ужа научна, уметничка или стручна област</w:t>
            </w:r>
          </w:p>
        </w:tc>
      </w:tr>
      <w:tr w:rsidR="00570A2B" w:rsidRPr="00491993" w14:paraId="6D4428C4" w14:textId="77777777" w:rsidTr="00A55597">
        <w:trPr>
          <w:cantSplit/>
          <w:trHeight w:val="340"/>
        </w:trPr>
        <w:tc>
          <w:tcPr>
            <w:tcW w:w="1934" w:type="dxa"/>
            <w:gridSpan w:val="3"/>
            <w:vAlign w:val="center"/>
          </w:tcPr>
          <w:p w14:paraId="7B6CA0AD" w14:textId="77777777" w:rsidR="00570A2B" w:rsidRPr="00491993" w:rsidRDefault="00570A2B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989" w:type="dxa"/>
            <w:vAlign w:val="center"/>
          </w:tcPr>
          <w:p w14:paraId="115D197E" w14:textId="0160E5E4" w:rsidR="00570A2B" w:rsidRPr="00491993" w:rsidRDefault="00570A2B" w:rsidP="001E072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2018.</w:t>
            </w:r>
          </w:p>
        </w:tc>
        <w:tc>
          <w:tcPr>
            <w:tcW w:w="2592" w:type="dxa"/>
            <w:gridSpan w:val="3"/>
            <w:vAlign w:val="center"/>
          </w:tcPr>
          <w:p w14:paraId="3BA7A800" w14:textId="7D6018AB" w:rsidR="00570A2B" w:rsidRPr="00491993" w:rsidRDefault="00570A2B" w:rsidP="001E072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21ED5">
              <w:rPr>
                <w:rFonts w:ascii="Times New Roman" w:hAnsi="Times New Roman"/>
                <w:sz w:val="20"/>
                <w:szCs w:val="20"/>
              </w:rPr>
              <w:t>Економски факултет Ниш</w:t>
            </w:r>
          </w:p>
        </w:tc>
        <w:tc>
          <w:tcPr>
            <w:tcW w:w="2472" w:type="dxa"/>
            <w:gridSpan w:val="3"/>
            <w:vAlign w:val="center"/>
          </w:tcPr>
          <w:p w14:paraId="29E4EECE" w14:textId="6A9F44D7" w:rsidR="00570A2B" w:rsidRPr="00491993" w:rsidRDefault="00570A2B" w:rsidP="001E072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21ED5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62" w:type="dxa"/>
            <w:gridSpan w:val="2"/>
            <w:vAlign w:val="center"/>
          </w:tcPr>
          <w:p w14:paraId="4EAA1067" w14:textId="7B20E6E9" w:rsidR="00570A2B" w:rsidRPr="00491993" w:rsidRDefault="00570A2B" w:rsidP="001E072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Привредни развој и економска политика</w:t>
            </w:r>
          </w:p>
        </w:tc>
      </w:tr>
      <w:tr w:rsidR="00570A2B" w:rsidRPr="00491993" w14:paraId="72FDA74F" w14:textId="77777777" w:rsidTr="00A55597">
        <w:trPr>
          <w:cantSplit/>
          <w:trHeight w:val="340"/>
        </w:trPr>
        <w:tc>
          <w:tcPr>
            <w:tcW w:w="1934" w:type="dxa"/>
            <w:gridSpan w:val="3"/>
            <w:vAlign w:val="center"/>
          </w:tcPr>
          <w:p w14:paraId="6ADCCFE0" w14:textId="77777777" w:rsidR="00570A2B" w:rsidRPr="00491993" w:rsidRDefault="00570A2B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989" w:type="dxa"/>
            <w:vAlign w:val="center"/>
          </w:tcPr>
          <w:p w14:paraId="341FBB23" w14:textId="38476DAF" w:rsidR="00570A2B" w:rsidRPr="00491993" w:rsidRDefault="00570A2B" w:rsidP="001E072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2008.</w:t>
            </w:r>
          </w:p>
        </w:tc>
        <w:tc>
          <w:tcPr>
            <w:tcW w:w="2592" w:type="dxa"/>
            <w:gridSpan w:val="3"/>
            <w:vAlign w:val="center"/>
          </w:tcPr>
          <w:p w14:paraId="405B03CF" w14:textId="2747A1C6" w:rsidR="00570A2B" w:rsidRPr="00491993" w:rsidRDefault="00570A2B" w:rsidP="001E072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21ED5">
              <w:rPr>
                <w:rFonts w:ascii="Times New Roman" w:hAnsi="Times New Roman"/>
                <w:sz w:val="20"/>
                <w:szCs w:val="20"/>
              </w:rPr>
              <w:t>Економски факултет Ниш</w:t>
            </w:r>
          </w:p>
        </w:tc>
        <w:tc>
          <w:tcPr>
            <w:tcW w:w="2472" w:type="dxa"/>
            <w:gridSpan w:val="3"/>
            <w:vAlign w:val="center"/>
          </w:tcPr>
          <w:p w14:paraId="7EADEAB8" w14:textId="0216028C" w:rsidR="00570A2B" w:rsidRPr="00491993" w:rsidRDefault="00570A2B" w:rsidP="001E072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21ED5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62" w:type="dxa"/>
            <w:gridSpan w:val="2"/>
            <w:vAlign w:val="center"/>
          </w:tcPr>
          <w:p w14:paraId="7112A2D5" w14:textId="216C71A1" w:rsidR="00570A2B" w:rsidRPr="00491993" w:rsidRDefault="00570A2B" w:rsidP="001E072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Привредни развој и економска политика</w:t>
            </w:r>
          </w:p>
        </w:tc>
      </w:tr>
      <w:tr w:rsidR="00570A2B" w:rsidRPr="00491993" w14:paraId="0BD53FAD" w14:textId="77777777" w:rsidTr="00A55597">
        <w:trPr>
          <w:cantSplit/>
          <w:trHeight w:val="340"/>
        </w:trPr>
        <w:tc>
          <w:tcPr>
            <w:tcW w:w="1934" w:type="dxa"/>
            <w:gridSpan w:val="3"/>
            <w:vAlign w:val="center"/>
          </w:tcPr>
          <w:p w14:paraId="08086B21" w14:textId="77777777" w:rsidR="00570A2B" w:rsidRPr="00491993" w:rsidRDefault="00570A2B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Специјализација</w:t>
            </w:r>
          </w:p>
        </w:tc>
        <w:tc>
          <w:tcPr>
            <w:tcW w:w="989" w:type="dxa"/>
            <w:vAlign w:val="center"/>
          </w:tcPr>
          <w:p w14:paraId="460273FB" w14:textId="584FECE1" w:rsidR="00570A2B" w:rsidRPr="00491993" w:rsidRDefault="00570A2B" w:rsidP="001E072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  <w:tc>
          <w:tcPr>
            <w:tcW w:w="2592" w:type="dxa"/>
            <w:gridSpan w:val="3"/>
            <w:vAlign w:val="center"/>
          </w:tcPr>
          <w:p w14:paraId="6728375A" w14:textId="0D3F57D9" w:rsidR="00570A2B" w:rsidRPr="00491993" w:rsidRDefault="00570A2B" w:rsidP="001E072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21E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72" w:type="dxa"/>
            <w:gridSpan w:val="3"/>
            <w:vAlign w:val="center"/>
          </w:tcPr>
          <w:p w14:paraId="0CE0695D" w14:textId="77777777" w:rsidR="00570A2B" w:rsidRPr="00491993" w:rsidRDefault="00570A2B" w:rsidP="001E072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1836DD52" w14:textId="77777777" w:rsidR="00570A2B" w:rsidRPr="00491993" w:rsidRDefault="00570A2B" w:rsidP="001E072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70A2B" w:rsidRPr="00491993" w14:paraId="7EF0174A" w14:textId="77777777" w:rsidTr="00A55597">
        <w:trPr>
          <w:cantSplit/>
          <w:trHeight w:val="340"/>
        </w:trPr>
        <w:tc>
          <w:tcPr>
            <w:tcW w:w="1934" w:type="dxa"/>
            <w:gridSpan w:val="3"/>
            <w:vAlign w:val="center"/>
          </w:tcPr>
          <w:p w14:paraId="0EF87BC2" w14:textId="77777777" w:rsidR="00570A2B" w:rsidRPr="00491993" w:rsidRDefault="00570A2B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989" w:type="dxa"/>
            <w:vAlign w:val="center"/>
          </w:tcPr>
          <w:p w14:paraId="6DB085E2" w14:textId="5219C6B8" w:rsidR="00570A2B" w:rsidRPr="00491993" w:rsidRDefault="00570A2B" w:rsidP="001E072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2002.</w:t>
            </w:r>
          </w:p>
        </w:tc>
        <w:tc>
          <w:tcPr>
            <w:tcW w:w="2592" w:type="dxa"/>
            <w:gridSpan w:val="3"/>
            <w:vAlign w:val="center"/>
          </w:tcPr>
          <w:p w14:paraId="280D2916" w14:textId="41E96519" w:rsidR="00570A2B" w:rsidRPr="00491993" w:rsidRDefault="00570A2B" w:rsidP="001E072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21ED5">
              <w:rPr>
                <w:rFonts w:ascii="Times New Roman" w:hAnsi="Times New Roman"/>
                <w:sz w:val="20"/>
                <w:szCs w:val="20"/>
              </w:rPr>
              <w:t>Економски факултет Ниш</w:t>
            </w:r>
          </w:p>
        </w:tc>
        <w:tc>
          <w:tcPr>
            <w:tcW w:w="2472" w:type="dxa"/>
            <w:gridSpan w:val="3"/>
            <w:vAlign w:val="center"/>
          </w:tcPr>
          <w:p w14:paraId="1BEDFFBF" w14:textId="31D84B45" w:rsidR="00570A2B" w:rsidRPr="00491993" w:rsidRDefault="00570A2B" w:rsidP="001E072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21ED5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62" w:type="dxa"/>
            <w:gridSpan w:val="2"/>
            <w:vAlign w:val="center"/>
          </w:tcPr>
          <w:p w14:paraId="1478F232" w14:textId="51CC7214" w:rsidR="00570A2B" w:rsidRPr="00491993" w:rsidRDefault="00570A2B" w:rsidP="001E072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Привредни развој и економска политика</w:t>
            </w:r>
          </w:p>
        </w:tc>
      </w:tr>
      <w:tr w:rsidR="00570A2B" w:rsidRPr="00491993" w14:paraId="513B724D" w14:textId="77777777" w:rsidTr="00A55597">
        <w:trPr>
          <w:cantSplit/>
          <w:trHeight w:val="340"/>
        </w:trPr>
        <w:tc>
          <w:tcPr>
            <w:tcW w:w="1934" w:type="dxa"/>
            <w:gridSpan w:val="3"/>
            <w:vAlign w:val="center"/>
          </w:tcPr>
          <w:p w14:paraId="5BBA7BC0" w14:textId="77777777" w:rsidR="00570A2B" w:rsidRPr="00AC0E94" w:rsidRDefault="00570A2B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</w:t>
            </w:r>
          </w:p>
        </w:tc>
        <w:tc>
          <w:tcPr>
            <w:tcW w:w="989" w:type="dxa"/>
            <w:vAlign w:val="center"/>
          </w:tcPr>
          <w:p w14:paraId="1C2A56FC" w14:textId="2B414534" w:rsidR="00570A2B" w:rsidRPr="00491993" w:rsidRDefault="00570A2B" w:rsidP="001E072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  <w:tc>
          <w:tcPr>
            <w:tcW w:w="2592" w:type="dxa"/>
            <w:gridSpan w:val="3"/>
            <w:vAlign w:val="center"/>
          </w:tcPr>
          <w:p w14:paraId="1F57BA0C" w14:textId="0208B0DD" w:rsidR="00570A2B" w:rsidRPr="00491993" w:rsidRDefault="00570A2B" w:rsidP="001E072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21E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72" w:type="dxa"/>
            <w:gridSpan w:val="3"/>
            <w:vAlign w:val="center"/>
          </w:tcPr>
          <w:p w14:paraId="03891031" w14:textId="77777777" w:rsidR="00570A2B" w:rsidRPr="00491993" w:rsidRDefault="00570A2B" w:rsidP="001E072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3C3ED342" w14:textId="77777777" w:rsidR="00570A2B" w:rsidRPr="00491993" w:rsidRDefault="00570A2B" w:rsidP="001E072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70A2B" w:rsidRPr="00491993" w14:paraId="57021CA9" w14:textId="77777777" w:rsidTr="00A55597">
        <w:trPr>
          <w:cantSplit/>
          <w:trHeight w:val="340"/>
        </w:trPr>
        <w:tc>
          <w:tcPr>
            <w:tcW w:w="1934" w:type="dxa"/>
            <w:gridSpan w:val="3"/>
            <w:vAlign w:val="center"/>
          </w:tcPr>
          <w:p w14:paraId="709CE051" w14:textId="77777777" w:rsidR="00570A2B" w:rsidRPr="00491993" w:rsidRDefault="00570A2B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989" w:type="dxa"/>
            <w:vAlign w:val="center"/>
          </w:tcPr>
          <w:p w14:paraId="4D56764A" w14:textId="2275C104" w:rsidR="00570A2B" w:rsidRPr="00491993" w:rsidRDefault="00570A2B" w:rsidP="001E072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1997.</w:t>
            </w:r>
          </w:p>
        </w:tc>
        <w:tc>
          <w:tcPr>
            <w:tcW w:w="2592" w:type="dxa"/>
            <w:gridSpan w:val="3"/>
            <w:vAlign w:val="center"/>
          </w:tcPr>
          <w:p w14:paraId="0904E042" w14:textId="1A7A68CF" w:rsidR="00570A2B" w:rsidRPr="00491993" w:rsidRDefault="00570A2B" w:rsidP="001E072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21ED5">
              <w:rPr>
                <w:rFonts w:ascii="Times New Roman" w:hAnsi="Times New Roman"/>
                <w:sz w:val="20"/>
                <w:szCs w:val="20"/>
              </w:rPr>
              <w:t>Економски факултет Ниш</w:t>
            </w:r>
          </w:p>
        </w:tc>
        <w:tc>
          <w:tcPr>
            <w:tcW w:w="2472" w:type="dxa"/>
            <w:gridSpan w:val="3"/>
            <w:vAlign w:val="center"/>
          </w:tcPr>
          <w:p w14:paraId="1B1C029F" w14:textId="65139A13" w:rsidR="00570A2B" w:rsidRPr="00491993" w:rsidRDefault="00570A2B" w:rsidP="001E072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21ED5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62" w:type="dxa"/>
            <w:gridSpan w:val="2"/>
            <w:vAlign w:val="center"/>
          </w:tcPr>
          <w:p w14:paraId="1C9D3B8C" w14:textId="3C0AB2AE" w:rsidR="00570A2B" w:rsidRPr="00491993" w:rsidRDefault="00570A2B" w:rsidP="001E072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Привредни развој</w:t>
            </w:r>
          </w:p>
        </w:tc>
      </w:tr>
      <w:tr w:rsidR="0010614B" w:rsidRPr="00491993" w14:paraId="66D65A61" w14:textId="77777777" w:rsidTr="00A55597">
        <w:trPr>
          <w:cantSplit/>
          <w:trHeight w:val="340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07125F15" w14:textId="77777777" w:rsidR="0010614B" w:rsidRPr="00AC0E94" w:rsidRDefault="0010614B" w:rsidP="001E0724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за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које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је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наставник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акредитован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273BD1" w:rsidRPr="00491993" w14:paraId="12A193CD" w14:textId="77777777" w:rsidTr="00A55597">
        <w:trPr>
          <w:cantSplit/>
          <w:trHeight w:val="340"/>
        </w:trPr>
        <w:tc>
          <w:tcPr>
            <w:tcW w:w="544" w:type="dxa"/>
            <w:vAlign w:val="center"/>
          </w:tcPr>
          <w:p w14:paraId="2CF44997" w14:textId="514A5A71" w:rsidR="0010614B" w:rsidRPr="00491993" w:rsidRDefault="0010614B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1006" w:type="dxa"/>
            <w:vAlign w:val="center"/>
          </w:tcPr>
          <w:p w14:paraId="32B7EB77" w14:textId="49774942" w:rsidR="0010614B" w:rsidRPr="00AC0E94" w:rsidRDefault="0010614B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076352">
              <w:rPr>
                <w:rFonts w:ascii="Times New Roman" w:hAnsi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sz w:val="20"/>
                <w:szCs w:val="20"/>
              </w:rPr>
              <w:t>нака предмета</w:t>
            </w:r>
          </w:p>
        </w:tc>
        <w:tc>
          <w:tcPr>
            <w:tcW w:w="3557" w:type="dxa"/>
            <w:gridSpan w:val="4"/>
            <w:vAlign w:val="center"/>
          </w:tcPr>
          <w:p w14:paraId="54D10441" w14:textId="77777777" w:rsidR="0010614B" w:rsidRPr="00491993" w:rsidRDefault="0010614B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1800" w:type="dxa"/>
            <w:gridSpan w:val="3"/>
            <w:vAlign w:val="center"/>
          </w:tcPr>
          <w:p w14:paraId="719D0B26" w14:textId="77777777" w:rsidR="0010614B" w:rsidRPr="00AC0E94" w:rsidRDefault="0010614B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1636" w:type="dxa"/>
            <w:gridSpan w:val="2"/>
            <w:vAlign w:val="center"/>
          </w:tcPr>
          <w:p w14:paraId="30C1B355" w14:textId="77777777" w:rsidR="0010614B" w:rsidRPr="00AC0E94" w:rsidRDefault="0010614B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1806" w:type="dxa"/>
            <w:vAlign w:val="center"/>
          </w:tcPr>
          <w:p w14:paraId="1209878B" w14:textId="77777777" w:rsidR="0010614B" w:rsidRPr="00491993" w:rsidRDefault="0010614B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 студија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ОСС, ССС, ОАС, МСС, МАС, САС)</w:t>
            </w:r>
          </w:p>
        </w:tc>
      </w:tr>
      <w:tr w:rsidR="00273BD1" w:rsidRPr="00491993" w14:paraId="13297D7F" w14:textId="77777777" w:rsidTr="00A55597">
        <w:trPr>
          <w:cantSplit/>
          <w:trHeight w:val="340"/>
        </w:trPr>
        <w:tc>
          <w:tcPr>
            <w:tcW w:w="544" w:type="dxa"/>
          </w:tcPr>
          <w:p w14:paraId="5BAFCAB4" w14:textId="3AC65482" w:rsidR="00273BD1" w:rsidRPr="00273BD1" w:rsidRDefault="00273BD1" w:rsidP="00A55597">
            <w:pPr>
              <w:pStyle w:val="ListParagraph"/>
              <w:numPr>
                <w:ilvl w:val="0"/>
                <w:numId w:val="2"/>
              </w:numPr>
              <w:tabs>
                <w:tab w:val="left" w:pos="22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06" w:type="dxa"/>
            <w:vAlign w:val="center"/>
          </w:tcPr>
          <w:p w14:paraId="0200542E" w14:textId="0A1CE6EA" w:rsidR="00273BD1" w:rsidRPr="00491993" w:rsidRDefault="00325031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4601</w:t>
            </w:r>
          </w:p>
        </w:tc>
        <w:tc>
          <w:tcPr>
            <w:tcW w:w="3557" w:type="dxa"/>
            <w:gridSpan w:val="4"/>
            <w:vAlign w:val="center"/>
          </w:tcPr>
          <w:p w14:paraId="61AA14B1" w14:textId="3521627D" w:rsidR="00273BD1" w:rsidRPr="00491993" w:rsidRDefault="00325031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Аграрни менаџмент</w:t>
            </w:r>
          </w:p>
        </w:tc>
        <w:tc>
          <w:tcPr>
            <w:tcW w:w="1800" w:type="dxa"/>
            <w:gridSpan w:val="3"/>
            <w:vAlign w:val="center"/>
          </w:tcPr>
          <w:p w14:paraId="54E8BC0B" w14:textId="5D8B53B8" w:rsidR="00273BD1" w:rsidRPr="00491993" w:rsidRDefault="00325031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636" w:type="dxa"/>
            <w:gridSpan w:val="2"/>
            <w:vAlign w:val="center"/>
          </w:tcPr>
          <w:p w14:paraId="4E28F1E2" w14:textId="77777777" w:rsidR="00273BD1" w:rsidRDefault="00325031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  <w:r w:rsidR="00A5559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менаџмент</w:t>
            </w:r>
          </w:p>
          <w:p w14:paraId="7F82D87F" w14:textId="672F2BF4" w:rsidR="00A55597" w:rsidRPr="00491993" w:rsidRDefault="00A55597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06" w:type="dxa"/>
            <w:vAlign w:val="center"/>
          </w:tcPr>
          <w:p w14:paraId="59B86C8F" w14:textId="364042AD" w:rsidR="00273BD1" w:rsidRPr="00491993" w:rsidRDefault="00325031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273BD1" w:rsidRPr="00491993" w14:paraId="59DE956F" w14:textId="77777777" w:rsidTr="00A55597">
        <w:trPr>
          <w:cantSplit/>
          <w:trHeight w:val="340"/>
        </w:trPr>
        <w:tc>
          <w:tcPr>
            <w:tcW w:w="544" w:type="dxa"/>
          </w:tcPr>
          <w:p w14:paraId="39C038EB" w14:textId="65A4DC5C" w:rsidR="00273BD1" w:rsidRPr="00273BD1" w:rsidRDefault="00273BD1" w:rsidP="00A55597">
            <w:pPr>
              <w:pStyle w:val="ListParagraph"/>
              <w:numPr>
                <w:ilvl w:val="0"/>
                <w:numId w:val="2"/>
              </w:numPr>
              <w:tabs>
                <w:tab w:val="left" w:pos="22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06" w:type="dxa"/>
            <w:vAlign w:val="center"/>
          </w:tcPr>
          <w:p w14:paraId="1E5469A9" w14:textId="3E9ABA73" w:rsidR="00273BD1" w:rsidRPr="00491993" w:rsidRDefault="00325031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4639</w:t>
            </w:r>
          </w:p>
        </w:tc>
        <w:tc>
          <w:tcPr>
            <w:tcW w:w="3557" w:type="dxa"/>
            <w:gridSpan w:val="4"/>
            <w:vAlign w:val="center"/>
          </w:tcPr>
          <w:p w14:paraId="27664D84" w14:textId="2D49774D" w:rsidR="00273BD1" w:rsidRPr="00491993" w:rsidRDefault="00325031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Менаџмент туристичких дестинација</w:t>
            </w:r>
          </w:p>
        </w:tc>
        <w:tc>
          <w:tcPr>
            <w:tcW w:w="1800" w:type="dxa"/>
            <w:gridSpan w:val="3"/>
            <w:vAlign w:val="center"/>
          </w:tcPr>
          <w:p w14:paraId="1AB8819E" w14:textId="352D4AE0" w:rsidR="00273BD1" w:rsidRPr="00491993" w:rsidRDefault="00325031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636" w:type="dxa"/>
            <w:gridSpan w:val="2"/>
            <w:vAlign w:val="center"/>
          </w:tcPr>
          <w:p w14:paraId="7A8562CF" w14:textId="77777777" w:rsidR="00A55597" w:rsidRDefault="00A55597" w:rsidP="00A5559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33515ADF" w14:textId="6A2CA611" w:rsidR="00273BD1" w:rsidRPr="00491993" w:rsidRDefault="00A55597" w:rsidP="00A5559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06" w:type="dxa"/>
            <w:vAlign w:val="center"/>
          </w:tcPr>
          <w:p w14:paraId="5317F9FF" w14:textId="2F7EE466" w:rsidR="00273BD1" w:rsidRPr="00491993" w:rsidRDefault="00325031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273BD1" w:rsidRPr="00491993" w14:paraId="1F6CA709" w14:textId="77777777" w:rsidTr="00A55597">
        <w:trPr>
          <w:cantSplit/>
          <w:trHeight w:val="340"/>
        </w:trPr>
        <w:tc>
          <w:tcPr>
            <w:tcW w:w="544" w:type="dxa"/>
          </w:tcPr>
          <w:p w14:paraId="4B17AF72" w14:textId="00A6AD29" w:rsidR="00273BD1" w:rsidRPr="00273BD1" w:rsidRDefault="00273BD1" w:rsidP="00A55597">
            <w:pPr>
              <w:pStyle w:val="ListParagraph"/>
              <w:numPr>
                <w:ilvl w:val="0"/>
                <w:numId w:val="2"/>
              </w:numPr>
              <w:tabs>
                <w:tab w:val="left" w:pos="22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06" w:type="dxa"/>
            <w:vAlign w:val="center"/>
          </w:tcPr>
          <w:p w14:paraId="66B2865F" w14:textId="5FF11E8C" w:rsidR="00273BD1" w:rsidRPr="00491993" w:rsidRDefault="00325031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4640</w:t>
            </w:r>
          </w:p>
        </w:tc>
        <w:tc>
          <w:tcPr>
            <w:tcW w:w="3557" w:type="dxa"/>
            <w:gridSpan w:val="4"/>
            <w:vAlign w:val="center"/>
          </w:tcPr>
          <w:p w14:paraId="69D9E22C" w14:textId="2617506E" w:rsidR="00273BD1" w:rsidRPr="00491993" w:rsidRDefault="00325031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Менаџмент у туризму и хотелијерству</w:t>
            </w:r>
          </w:p>
        </w:tc>
        <w:tc>
          <w:tcPr>
            <w:tcW w:w="1800" w:type="dxa"/>
            <w:gridSpan w:val="3"/>
            <w:vAlign w:val="center"/>
          </w:tcPr>
          <w:p w14:paraId="66C68EE5" w14:textId="259E480C" w:rsidR="00273BD1" w:rsidRPr="00491993" w:rsidRDefault="00325031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636" w:type="dxa"/>
            <w:gridSpan w:val="2"/>
            <w:vAlign w:val="center"/>
          </w:tcPr>
          <w:p w14:paraId="6BE09003" w14:textId="77777777" w:rsidR="00A55597" w:rsidRDefault="00A55597" w:rsidP="00A5559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6A64CA05" w14:textId="2101B2A9" w:rsidR="00273BD1" w:rsidRPr="00491993" w:rsidRDefault="00A55597" w:rsidP="00A5559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06" w:type="dxa"/>
            <w:vAlign w:val="center"/>
          </w:tcPr>
          <w:p w14:paraId="37A7120F" w14:textId="1E943B7E" w:rsidR="00273BD1" w:rsidRPr="00491993" w:rsidRDefault="00325031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273BD1" w:rsidRPr="00491993" w14:paraId="713D31C3" w14:textId="77777777" w:rsidTr="00A55597">
        <w:trPr>
          <w:cantSplit/>
          <w:trHeight w:val="340"/>
        </w:trPr>
        <w:tc>
          <w:tcPr>
            <w:tcW w:w="544" w:type="dxa"/>
          </w:tcPr>
          <w:p w14:paraId="03C44EB4" w14:textId="154DBB6A" w:rsidR="00273BD1" w:rsidRPr="00273BD1" w:rsidRDefault="00273BD1" w:rsidP="00A55597">
            <w:pPr>
              <w:pStyle w:val="ListParagraph"/>
              <w:numPr>
                <w:ilvl w:val="0"/>
                <w:numId w:val="2"/>
              </w:numPr>
              <w:tabs>
                <w:tab w:val="left" w:pos="22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06" w:type="dxa"/>
            <w:vAlign w:val="center"/>
          </w:tcPr>
          <w:p w14:paraId="1D0BF695" w14:textId="35070B85" w:rsidR="00273BD1" w:rsidRPr="00491993" w:rsidRDefault="00325031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4666</w:t>
            </w:r>
          </w:p>
        </w:tc>
        <w:tc>
          <w:tcPr>
            <w:tcW w:w="3557" w:type="dxa"/>
            <w:gridSpan w:val="4"/>
            <w:vAlign w:val="center"/>
          </w:tcPr>
          <w:p w14:paraId="6EFF6587" w14:textId="62601625" w:rsidR="00273BD1" w:rsidRPr="00491993" w:rsidRDefault="00325031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Пројектовање хотелског пословања</w:t>
            </w:r>
          </w:p>
        </w:tc>
        <w:tc>
          <w:tcPr>
            <w:tcW w:w="1800" w:type="dxa"/>
            <w:gridSpan w:val="3"/>
            <w:vAlign w:val="center"/>
          </w:tcPr>
          <w:p w14:paraId="56E6DD1C" w14:textId="443EB193" w:rsidR="00273BD1" w:rsidRPr="00491993" w:rsidRDefault="00325031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636" w:type="dxa"/>
            <w:gridSpan w:val="2"/>
            <w:vAlign w:val="center"/>
          </w:tcPr>
          <w:p w14:paraId="184D4DE8" w14:textId="77777777" w:rsidR="00A55597" w:rsidRDefault="00A55597" w:rsidP="00A5559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71BD58C1" w14:textId="68B280F0" w:rsidR="00273BD1" w:rsidRPr="00491993" w:rsidRDefault="00A55597" w:rsidP="00A5559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06" w:type="dxa"/>
            <w:vAlign w:val="center"/>
          </w:tcPr>
          <w:p w14:paraId="0802DF4D" w14:textId="681C0E28" w:rsidR="00273BD1" w:rsidRPr="00491993" w:rsidRDefault="00325031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273BD1" w:rsidRPr="00491993" w14:paraId="1D81BE23" w14:textId="77777777" w:rsidTr="00A55597">
        <w:trPr>
          <w:cantSplit/>
          <w:trHeight w:val="340"/>
        </w:trPr>
        <w:tc>
          <w:tcPr>
            <w:tcW w:w="544" w:type="dxa"/>
          </w:tcPr>
          <w:p w14:paraId="24362992" w14:textId="621B89DA" w:rsidR="00273BD1" w:rsidRPr="00273BD1" w:rsidRDefault="00273BD1" w:rsidP="00A55597">
            <w:pPr>
              <w:pStyle w:val="ListParagraph"/>
              <w:numPr>
                <w:ilvl w:val="0"/>
                <w:numId w:val="2"/>
              </w:numPr>
              <w:tabs>
                <w:tab w:val="left" w:pos="22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06" w:type="dxa"/>
            <w:vAlign w:val="center"/>
          </w:tcPr>
          <w:p w14:paraId="4CE580C8" w14:textId="13CBB18C" w:rsidR="00273BD1" w:rsidRPr="00491993" w:rsidRDefault="00325031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152460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</w:t>
            </w:r>
          </w:p>
        </w:tc>
        <w:tc>
          <w:tcPr>
            <w:tcW w:w="3557" w:type="dxa"/>
            <w:gridSpan w:val="4"/>
            <w:vAlign w:val="center"/>
          </w:tcPr>
          <w:p w14:paraId="1B8A6215" w14:textId="047C005D" w:rsidR="00273BD1" w:rsidRPr="00491993" w:rsidRDefault="00325031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Туризам и хотелијерство</w:t>
            </w:r>
          </w:p>
        </w:tc>
        <w:tc>
          <w:tcPr>
            <w:tcW w:w="1800" w:type="dxa"/>
            <w:gridSpan w:val="3"/>
            <w:vAlign w:val="center"/>
          </w:tcPr>
          <w:p w14:paraId="26E188E9" w14:textId="342F3D9A" w:rsidR="00273BD1" w:rsidRPr="00491993" w:rsidRDefault="00325031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636" w:type="dxa"/>
            <w:gridSpan w:val="2"/>
            <w:vAlign w:val="center"/>
          </w:tcPr>
          <w:p w14:paraId="354E1ED9" w14:textId="50EE5E3C" w:rsidR="00273BD1" w:rsidRPr="00491993" w:rsidRDefault="00325031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  <w:r w:rsidR="00A5559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менаџмент</w:t>
            </w:r>
          </w:p>
        </w:tc>
        <w:tc>
          <w:tcPr>
            <w:tcW w:w="1806" w:type="dxa"/>
            <w:vAlign w:val="center"/>
          </w:tcPr>
          <w:p w14:paraId="11023A42" w14:textId="20DF5296" w:rsidR="00273BD1" w:rsidRPr="00491993" w:rsidRDefault="00325031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10614B" w:rsidRPr="00491993" w14:paraId="36A74929" w14:textId="77777777" w:rsidTr="00A55597">
        <w:trPr>
          <w:cantSplit/>
          <w:trHeight w:val="340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78FA554C" w14:textId="77777777" w:rsidR="0010614B" w:rsidRPr="00491993" w:rsidRDefault="0010614B" w:rsidP="001E0724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10614B" w:rsidRPr="00491993" w14:paraId="3A34A950" w14:textId="77777777" w:rsidTr="00A55597">
        <w:trPr>
          <w:cantSplit/>
          <w:trHeight w:val="340"/>
        </w:trPr>
        <w:tc>
          <w:tcPr>
            <w:tcW w:w="544" w:type="dxa"/>
            <w:vAlign w:val="center"/>
          </w:tcPr>
          <w:p w14:paraId="4AAE69CF" w14:textId="77777777" w:rsidR="0010614B" w:rsidRPr="001E0724" w:rsidRDefault="0010614B" w:rsidP="001E0724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</w:p>
        </w:tc>
        <w:tc>
          <w:tcPr>
            <w:tcW w:w="9805" w:type="dxa"/>
            <w:gridSpan w:val="11"/>
            <w:vAlign w:val="center"/>
          </w:tcPr>
          <w:p w14:paraId="201E01B8" w14:textId="4F8DB7FC" w:rsidR="0010614B" w:rsidRPr="001E0724" w:rsidRDefault="00325031" w:rsidP="001E0724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 w:themeColor="text1"/>
                <w:sz w:val="19"/>
                <w:szCs w:val="19"/>
                <w:lang w:val="sr-Cyrl-CS"/>
              </w:rPr>
            </w:pPr>
            <w:r w:rsidRPr="001E0724">
              <w:rPr>
                <w:rFonts w:ascii="Times New Roman" w:hAnsi="Times New Roman"/>
                <w:b/>
                <w:bCs/>
                <w:color w:val="000000" w:themeColor="text1"/>
                <w:sz w:val="19"/>
                <w:szCs w:val="19"/>
                <w:lang w:val="sr-Cyrl-CS"/>
              </w:rPr>
              <w:t>Jovanović, S.,</w:t>
            </w:r>
            <w:r w:rsidRPr="001E0724">
              <w:rPr>
                <w:rFonts w:ascii="Times New Roman" w:hAnsi="Times New Roman"/>
                <w:color w:val="000000" w:themeColor="text1"/>
                <w:sz w:val="19"/>
                <w:szCs w:val="19"/>
                <w:lang w:val="sr-Cyrl-CS"/>
              </w:rPr>
              <w:t xml:space="preserve"> Janković-Milić, V., Stanković, J., Stanojević, M. (2025) The Role of Urban Tree Areas</w:t>
            </w:r>
            <w:r w:rsidR="00A95A16" w:rsidRPr="001E0724">
              <w:rPr>
                <w:rFonts w:ascii="Times New Roman" w:hAnsi="Times New Roman"/>
                <w:color w:val="000000" w:themeColor="text1"/>
                <w:sz w:val="19"/>
                <w:szCs w:val="19"/>
                <w:lang w:val="sr-Latn-RS"/>
              </w:rPr>
              <w:t xml:space="preserve"> </w:t>
            </w:r>
            <w:r w:rsidRPr="001E0724">
              <w:rPr>
                <w:rFonts w:ascii="Times New Roman" w:hAnsi="Times New Roman"/>
                <w:color w:val="000000" w:themeColor="text1"/>
                <w:sz w:val="19"/>
                <w:szCs w:val="19"/>
                <w:lang w:val="sr-Cyrl-CS"/>
              </w:rPr>
              <w:t xml:space="preserve">for Biodiversity Conservation in Degraded Urban Landscapes, </w:t>
            </w:r>
            <w:r w:rsidRPr="001E0724">
              <w:rPr>
                <w:rFonts w:ascii="Times New Roman" w:hAnsi="Times New Roman"/>
                <w:i/>
                <w:iCs/>
                <w:color w:val="000000" w:themeColor="text1"/>
                <w:sz w:val="19"/>
                <w:szCs w:val="19"/>
                <w:lang w:val="sr-Cyrl-CS"/>
              </w:rPr>
              <w:t>Land</w:t>
            </w:r>
            <w:r w:rsidRPr="001E0724">
              <w:rPr>
                <w:rFonts w:ascii="Times New Roman" w:hAnsi="Times New Roman"/>
                <w:color w:val="000000" w:themeColor="text1"/>
                <w:sz w:val="19"/>
                <w:szCs w:val="19"/>
                <w:lang w:val="sr-Cyrl-CS"/>
              </w:rPr>
              <w:t>, 14(9):1815.</w:t>
            </w:r>
          </w:p>
        </w:tc>
      </w:tr>
      <w:tr w:rsidR="0010614B" w:rsidRPr="00491993" w14:paraId="153B8C6D" w14:textId="77777777" w:rsidTr="00A55597">
        <w:trPr>
          <w:cantSplit/>
          <w:trHeight w:val="340"/>
        </w:trPr>
        <w:tc>
          <w:tcPr>
            <w:tcW w:w="544" w:type="dxa"/>
            <w:vAlign w:val="center"/>
          </w:tcPr>
          <w:p w14:paraId="1150481E" w14:textId="77777777" w:rsidR="0010614B" w:rsidRPr="001E0724" w:rsidRDefault="0010614B" w:rsidP="001E0724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</w:p>
        </w:tc>
        <w:tc>
          <w:tcPr>
            <w:tcW w:w="9805" w:type="dxa"/>
            <w:gridSpan w:val="11"/>
            <w:vAlign w:val="center"/>
          </w:tcPr>
          <w:p w14:paraId="4FEB6982" w14:textId="161510C3" w:rsidR="0010614B" w:rsidRPr="001E0724" w:rsidRDefault="00325031" w:rsidP="001E0724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 w:themeColor="text1"/>
                <w:sz w:val="19"/>
                <w:szCs w:val="19"/>
                <w:lang w:val="sr-Cyrl-CS"/>
              </w:rPr>
            </w:pPr>
            <w:r w:rsidRPr="001E0724">
              <w:rPr>
                <w:rFonts w:ascii="Times New Roman" w:hAnsi="Times New Roman"/>
                <w:b/>
                <w:bCs/>
                <w:color w:val="000000" w:themeColor="text1"/>
                <w:sz w:val="19"/>
                <w:szCs w:val="19"/>
                <w:lang w:val="sr-Cyrl-CS"/>
              </w:rPr>
              <w:t>Jovanović, S.,</w:t>
            </w:r>
            <w:r w:rsidRPr="001E0724">
              <w:rPr>
                <w:rFonts w:ascii="Times New Roman" w:hAnsi="Times New Roman"/>
                <w:color w:val="000000" w:themeColor="text1"/>
                <w:sz w:val="19"/>
                <w:szCs w:val="19"/>
                <w:lang w:val="sr-Cyrl-CS"/>
              </w:rPr>
              <w:t xml:space="preserve"> Janković Milić, V., Petrović Ranđelović, M. (2024) Homogeneity of European Union</w:t>
            </w:r>
            <w:r w:rsidR="00A95A16" w:rsidRPr="001E0724">
              <w:rPr>
                <w:rFonts w:ascii="Times New Roman" w:hAnsi="Times New Roman"/>
                <w:color w:val="000000" w:themeColor="text1"/>
                <w:sz w:val="19"/>
                <w:szCs w:val="19"/>
                <w:lang w:val="sr-Latn-RS"/>
              </w:rPr>
              <w:t xml:space="preserve"> </w:t>
            </w:r>
            <w:r w:rsidRPr="001E0724">
              <w:rPr>
                <w:rFonts w:ascii="Times New Roman" w:hAnsi="Times New Roman"/>
                <w:color w:val="000000" w:themeColor="text1"/>
                <w:sz w:val="19"/>
                <w:szCs w:val="19"/>
                <w:lang w:val="sr-Cyrl-CS"/>
              </w:rPr>
              <w:t xml:space="preserve">and Western Balkan countries according to travel and tourism sustainability, </w:t>
            </w:r>
            <w:r w:rsidRPr="001E0724">
              <w:rPr>
                <w:rFonts w:ascii="Times New Roman" w:hAnsi="Times New Roman"/>
                <w:i/>
                <w:iCs/>
                <w:color w:val="000000" w:themeColor="text1"/>
                <w:sz w:val="19"/>
                <w:szCs w:val="19"/>
                <w:lang w:val="sr-Cyrl-CS"/>
              </w:rPr>
              <w:t>Problemy Ekorozwoju</w:t>
            </w:r>
            <w:r w:rsidR="00A95A16" w:rsidRPr="001E0724">
              <w:rPr>
                <w:rFonts w:ascii="Times New Roman" w:hAnsi="Times New Roman"/>
                <w:color w:val="000000" w:themeColor="text1"/>
                <w:sz w:val="19"/>
                <w:szCs w:val="19"/>
                <w:lang w:val="sr-Latn-RS"/>
              </w:rPr>
              <w:t xml:space="preserve">, </w:t>
            </w:r>
            <w:r w:rsidRPr="001E0724">
              <w:rPr>
                <w:rFonts w:ascii="Times New Roman" w:hAnsi="Times New Roman"/>
                <w:color w:val="000000" w:themeColor="text1"/>
                <w:sz w:val="19"/>
                <w:szCs w:val="19"/>
                <w:lang w:val="sr-Cyrl-CS"/>
              </w:rPr>
              <w:t>19(1), 275-284</w:t>
            </w:r>
          </w:p>
        </w:tc>
      </w:tr>
      <w:tr w:rsidR="0010614B" w:rsidRPr="00491993" w14:paraId="47BFA79C" w14:textId="77777777" w:rsidTr="00A55597">
        <w:trPr>
          <w:cantSplit/>
          <w:trHeight w:val="340"/>
        </w:trPr>
        <w:tc>
          <w:tcPr>
            <w:tcW w:w="544" w:type="dxa"/>
            <w:vAlign w:val="center"/>
          </w:tcPr>
          <w:p w14:paraId="2886F02A" w14:textId="77777777" w:rsidR="0010614B" w:rsidRPr="001E0724" w:rsidRDefault="0010614B" w:rsidP="001E0724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</w:p>
        </w:tc>
        <w:tc>
          <w:tcPr>
            <w:tcW w:w="9805" w:type="dxa"/>
            <w:gridSpan w:val="11"/>
            <w:vAlign w:val="center"/>
          </w:tcPr>
          <w:p w14:paraId="5BB8486F" w14:textId="3BE821CB" w:rsidR="0010614B" w:rsidRPr="001E0724" w:rsidRDefault="00325031" w:rsidP="001E0724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 w:themeColor="text1"/>
                <w:sz w:val="19"/>
                <w:szCs w:val="19"/>
                <w:lang w:val="sr-Cyrl-CS"/>
              </w:rPr>
            </w:pPr>
            <w:r w:rsidRPr="001E0724">
              <w:rPr>
                <w:rFonts w:ascii="Times New Roman" w:hAnsi="Times New Roman"/>
                <w:color w:val="000000" w:themeColor="text1"/>
                <w:sz w:val="19"/>
                <w:szCs w:val="19"/>
                <w:lang w:val="sr-Cyrl-CS"/>
              </w:rPr>
              <w:t xml:space="preserve">Janković Milić, V., Stanković, J., </w:t>
            </w:r>
            <w:r w:rsidRPr="001E0724">
              <w:rPr>
                <w:rFonts w:ascii="Times New Roman" w:hAnsi="Times New Roman"/>
                <w:b/>
                <w:bCs/>
                <w:color w:val="000000" w:themeColor="text1"/>
                <w:sz w:val="19"/>
                <w:szCs w:val="19"/>
                <w:lang w:val="sr-Cyrl-CS"/>
              </w:rPr>
              <w:t>Jovanović, S.,</w:t>
            </w:r>
            <w:r w:rsidRPr="001E0724">
              <w:rPr>
                <w:rFonts w:ascii="Times New Roman" w:hAnsi="Times New Roman"/>
                <w:color w:val="000000" w:themeColor="text1"/>
                <w:sz w:val="19"/>
                <w:szCs w:val="19"/>
                <w:lang w:val="sr-Cyrl-CS"/>
              </w:rPr>
              <w:t xml:space="preserve"> Muratori, S. (2025) Advancing the integration of</w:t>
            </w:r>
            <w:r w:rsidR="00A95A16" w:rsidRPr="001E0724">
              <w:rPr>
                <w:rFonts w:ascii="Times New Roman" w:hAnsi="Times New Roman"/>
                <w:color w:val="000000" w:themeColor="text1"/>
                <w:sz w:val="19"/>
                <w:szCs w:val="19"/>
                <w:lang w:val="sr-Latn-RS"/>
              </w:rPr>
              <w:t xml:space="preserve"> </w:t>
            </w:r>
            <w:r w:rsidRPr="001E0724">
              <w:rPr>
                <w:rFonts w:ascii="Times New Roman" w:hAnsi="Times New Roman"/>
                <w:color w:val="000000" w:themeColor="text1"/>
                <w:sz w:val="19"/>
                <w:szCs w:val="19"/>
                <w:lang w:val="sr-Cyrl-CS"/>
              </w:rPr>
              <w:t xml:space="preserve">informal waste pickers into urban waste management systems: potentials and limitations, </w:t>
            </w:r>
            <w:r w:rsidRPr="001E0724">
              <w:rPr>
                <w:rFonts w:ascii="Times New Roman" w:hAnsi="Times New Roman"/>
                <w:i/>
                <w:iCs/>
                <w:color w:val="000000" w:themeColor="text1"/>
                <w:sz w:val="19"/>
                <w:szCs w:val="19"/>
                <w:lang w:val="sr-Cyrl-CS"/>
              </w:rPr>
              <w:t>Economic</w:t>
            </w:r>
            <w:r w:rsidR="00A95A16" w:rsidRPr="001E0724">
              <w:rPr>
                <w:rFonts w:ascii="Times New Roman" w:hAnsi="Times New Roman"/>
                <w:i/>
                <w:iCs/>
                <w:color w:val="000000" w:themeColor="text1"/>
                <w:sz w:val="19"/>
                <w:szCs w:val="19"/>
                <w:lang w:val="sr-Latn-RS"/>
              </w:rPr>
              <w:t xml:space="preserve"> </w:t>
            </w:r>
            <w:r w:rsidRPr="001E0724">
              <w:rPr>
                <w:rFonts w:ascii="Times New Roman" w:hAnsi="Times New Roman"/>
                <w:i/>
                <w:iCs/>
                <w:color w:val="000000" w:themeColor="text1"/>
                <w:sz w:val="19"/>
                <w:szCs w:val="19"/>
                <w:lang w:val="sr-Cyrl-CS"/>
              </w:rPr>
              <w:t>Themes</w:t>
            </w:r>
            <w:r w:rsidRPr="001E0724">
              <w:rPr>
                <w:rFonts w:ascii="Times New Roman" w:hAnsi="Times New Roman"/>
                <w:color w:val="000000" w:themeColor="text1"/>
                <w:sz w:val="19"/>
                <w:szCs w:val="19"/>
                <w:lang w:val="sr-Cyrl-CS"/>
              </w:rPr>
              <w:t xml:space="preserve"> 63(1), 101-118.</w:t>
            </w:r>
          </w:p>
        </w:tc>
      </w:tr>
      <w:tr w:rsidR="0010614B" w:rsidRPr="00491993" w14:paraId="5380A9BF" w14:textId="77777777" w:rsidTr="00A55597">
        <w:trPr>
          <w:cantSplit/>
          <w:trHeight w:val="340"/>
        </w:trPr>
        <w:tc>
          <w:tcPr>
            <w:tcW w:w="544" w:type="dxa"/>
            <w:vAlign w:val="center"/>
          </w:tcPr>
          <w:p w14:paraId="1E8DEAFC" w14:textId="77777777" w:rsidR="0010614B" w:rsidRPr="001E0724" w:rsidRDefault="0010614B" w:rsidP="001E0724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</w:p>
        </w:tc>
        <w:tc>
          <w:tcPr>
            <w:tcW w:w="9805" w:type="dxa"/>
            <w:gridSpan w:val="11"/>
            <w:vAlign w:val="center"/>
          </w:tcPr>
          <w:p w14:paraId="457C7AD2" w14:textId="422E2725" w:rsidR="0010614B" w:rsidRPr="001E0724" w:rsidRDefault="00325031" w:rsidP="001E0724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 w:themeColor="text1"/>
                <w:sz w:val="19"/>
                <w:szCs w:val="19"/>
                <w:lang w:val="sr-Cyrl-CS"/>
              </w:rPr>
            </w:pPr>
            <w:r w:rsidRPr="001E0724">
              <w:rPr>
                <w:rFonts w:ascii="Times New Roman" w:hAnsi="Times New Roman"/>
                <w:color w:val="000000" w:themeColor="text1"/>
                <w:sz w:val="19"/>
                <w:szCs w:val="19"/>
                <w:lang w:val="sr-Cyrl-CS"/>
              </w:rPr>
              <w:t xml:space="preserve">Filipović, I. </w:t>
            </w:r>
            <w:r w:rsidRPr="001E0724">
              <w:rPr>
                <w:rFonts w:ascii="Times New Roman" w:hAnsi="Times New Roman"/>
                <w:b/>
                <w:bCs/>
                <w:color w:val="000000" w:themeColor="text1"/>
                <w:sz w:val="19"/>
                <w:szCs w:val="19"/>
                <w:lang w:val="sr-Cyrl-CS"/>
              </w:rPr>
              <w:t>Jovanović, S,</w:t>
            </w:r>
            <w:r w:rsidRPr="001E0724">
              <w:rPr>
                <w:rFonts w:ascii="Times New Roman" w:hAnsi="Times New Roman"/>
                <w:color w:val="000000" w:themeColor="text1"/>
                <w:sz w:val="19"/>
                <w:szCs w:val="19"/>
                <w:lang w:val="sr-Cyrl-CS"/>
              </w:rPr>
              <w:t xml:space="preserve"> Stanojević, M. (2026) Regenerative tourism as a contemporary development</w:t>
            </w:r>
            <w:r w:rsidR="00A95A16" w:rsidRPr="001E0724">
              <w:rPr>
                <w:rFonts w:ascii="Times New Roman" w:hAnsi="Times New Roman"/>
                <w:color w:val="000000" w:themeColor="text1"/>
                <w:sz w:val="19"/>
                <w:szCs w:val="19"/>
                <w:lang w:val="sr-Latn-RS"/>
              </w:rPr>
              <w:t xml:space="preserve"> </w:t>
            </w:r>
            <w:r w:rsidRPr="001E0724">
              <w:rPr>
                <w:rFonts w:ascii="Times New Roman" w:hAnsi="Times New Roman"/>
                <w:color w:val="000000" w:themeColor="text1"/>
                <w:sz w:val="19"/>
                <w:szCs w:val="19"/>
                <w:lang w:val="sr-Cyrl-CS"/>
              </w:rPr>
              <w:t xml:space="preserve">model for enhancing the resilience and competitiveness of tourist destinations. (2026). </w:t>
            </w:r>
            <w:r w:rsidRPr="001E0724">
              <w:rPr>
                <w:rFonts w:ascii="Times New Roman" w:hAnsi="Times New Roman"/>
                <w:i/>
                <w:iCs/>
                <w:color w:val="000000" w:themeColor="text1"/>
                <w:sz w:val="19"/>
                <w:szCs w:val="19"/>
                <w:lang w:val="sr-Cyrl-CS"/>
              </w:rPr>
              <w:t>Economic</w:t>
            </w:r>
            <w:r w:rsidR="00A95A16" w:rsidRPr="001E0724">
              <w:rPr>
                <w:rFonts w:ascii="Times New Roman" w:hAnsi="Times New Roman"/>
                <w:i/>
                <w:iCs/>
                <w:color w:val="000000" w:themeColor="text1"/>
                <w:sz w:val="19"/>
                <w:szCs w:val="19"/>
                <w:lang w:val="sr-Latn-RS"/>
              </w:rPr>
              <w:t xml:space="preserve"> </w:t>
            </w:r>
            <w:r w:rsidRPr="001E0724">
              <w:rPr>
                <w:rFonts w:ascii="Times New Roman" w:hAnsi="Times New Roman"/>
                <w:i/>
                <w:iCs/>
                <w:color w:val="000000" w:themeColor="text1"/>
                <w:sz w:val="19"/>
                <w:szCs w:val="19"/>
                <w:lang w:val="sr-Cyrl-CS"/>
              </w:rPr>
              <w:t>Themes</w:t>
            </w:r>
            <w:r w:rsidRPr="001E0724">
              <w:rPr>
                <w:rFonts w:ascii="Times New Roman" w:hAnsi="Times New Roman"/>
                <w:color w:val="000000" w:themeColor="text1"/>
                <w:sz w:val="19"/>
                <w:szCs w:val="19"/>
                <w:lang w:val="sr-Cyrl-CS"/>
              </w:rPr>
              <w:t>, 64(1), 27–44</w:t>
            </w:r>
            <w:r w:rsidR="001E0724">
              <w:rPr>
                <w:rFonts w:ascii="Times New Roman" w:hAnsi="Times New Roman"/>
                <w:color w:val="000000" w:themeColor="text1"/>
                <w:sz w:val="19"/>
                <w:szCs w:val="19"/>
                <w:lang w:val="sr-Cyrl-CS"/>
              </w:rPr>
              <w:t>.</w:t>
            </w:r>
            <w:r w:rsidRPr="001E0724">
              <w:rPr>
                <w:rFonts w:ascii="Times New Roman" w:hAnsi="Times New Roman"/>
                <w:color w:val="000000" w:themeColor="text1"/>
                <w:sz w:val="19"/>
                <w:szCs w:val="19"/>
                <w:lang w:val="sr-Cyrl-CS"/>
              </w:rPr>
              <w:t xml:space="preserve"> </w:t>
            </w:r>
          </w:p>
        </w:tc>
      </w:tr>
      <w:tr w:rsidR="0010614B" w:rsidRPr="00491993" w14:paraId="4278B774" w14:textId="77777777" w:rsidTr="00A55597">
        <w:trPr>
          <w:cantSplit/>
          <w:trHeight w:val="340"/>
        </w:trPr>
        <w:tc>
          <w:tcPr>
            <w:tcW w:w="544" w:type="dxa"/>
            <w:vAlign w:val="center"/>
          </w:tcPr>
          <w:p w14:paraId="09FCEDF7" w14:textId="77777777" w:rsidR="0010614B" w:rsidRPr="001E0724" w:rsidRDefault="0010614B" w:rsidP="001E0724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</w:p>
        </w:tc>
        <w:tc>
          <w:tcPr>
            <w:tcW w:w="9805" w:type="dxa"/>
            <w:gridSpan w:val="11"/>
            <w:vAlign w:val="center"/>
          </w:tcPr>
          <w:p w14:paraId="4741CD95" w14:textId="6D3C9712" w:rsidR="0010614B" w:rsidRPr="001E0724" w:rsidRDefault="00DE328E" w:rsidP="001E0724">
            <w:pPr>
              <w:jc w:val="both"/>
              <w:rPr>
                <w:rFonts w:ascii="Times New Roman" w:hAnsi="Times New Roman"/>
                <w:color w:val="000000" w:themeColor="text1"/>
                <w:sz w:val="19"/>
                <w:szCs w:val="19"/>
                <w:lang w:val="sr-Latn-RS"/>
              </w:rPr>
            </w:pPr>
            <w:r w:rsidRPr="001E0724">
              <w:rPr>
                <w:rFonts w:ascii="Times New Roman" w:hAnsi="Times New Roman"/>
                <w:color w:val="000000" w:themeColor="text1"/>
                <w:sz w:val="19"/>
                <w:szCs w:val="19"/>
                <w:lang w:val="sr-Latn-CS"/>
              </w:rPr>
              <w:t xml:space="preserve">Radukić, S., </w:t>
            </w:r>
            <w:r w:rsidRPr="001E0724">
              <w:rPr>
                <w:rFonts w:ascii="Times New Roman" w:hAnsi="Times New Roman"/>
                <w:b/>
                <w:bCs/>
                <w:color w:val="000000" w:themeColor="text1"/>
                <w:sz w:val="19"/>
                <w:szCs w:val="19"/>
                <w:lang w:val="sr-Latn-CS"/>
              </w:rPr>
              <w:t>Jovanović, S.,</w:t>
            </w:r>
            <w:r w:rsidRPr="001E0724">
              <w:rPr>
                <w:rFonts w:ascii="Times New Roman" w:hAnsi="Times New Roman"/>
                <w:color w:val="000000" w:themeColor="text1"/>
                <w:sz w:val="19"/>
                <w:szCs w:val="19"/>
                <w:lang w:val="sr-Latn-CS"/>
              </w:rPr>
              <w:t xml:space="preserve"> Petrović Ranđelović, M. </w:t>
            </w:r>
            <w:r w:rsidRPr="001E0724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(2024) А</w:t>
            </w:r>
            <w:r w:rsidRPr="001E0724">
              <w:rPr>
                <w:rFonts w:ascii="Times New Roman" w:hAnsi="Times New Roman"/>
                <w:color w:val="000000" w:themeColor="text1"/>
                <w:sz w:val="19"/>
                <w:szCs w:val="19"/>
                <w:lang w:val="sr-Latn-RS"/>
              </w:rPr>
              <w:t>n</w:t>
            </w:r>
            <w:r w:rsidRPr="001E0724">
              <w:rPr>
                <w:rFonts w:ascii="Times New Roman" w:hAnsi="Times New Roman"/>
                <w:color w:val="000000" w:themeColor="text1"/>
                <w:sz w:val="19"/>
                <w:szCs w:val="19"/>
                <w:lang w:val="sr-Latn-CS"/>
              </w:rPr>
              <w:t xml:space="preserve">alysis of main characteristics and utilization of agricultural land in </w:t>
            </w:r>
            <w:r w:rsidR="00A95A16" w:rsidRPr="001E0724">
              <w:rPr>
                <w:rFonts w:ascii="Times New Roman" w:hAnsi="Times New Roman"/>
                <w:color w:val="000000" w:themeColor="text1"/>
                <w:sz w:val="19"/>
                <w:szCs w:val="19"/>
                <w:lang w:val="sr-Latn-CS"/>
              </w:rPr>
              <w:t>S</w:t>
            </w:r>
            <w:r w:rsidRPr="001E0724">
              <w:rPr>
                <w:rFonts w:ascii="Times New Roman" w:hAnsi="Times New Roman"/>
                <w:color w:val="000000" w:themeColor="text1"/>
                <w:sz w:val="19"/>
                <w:szCs w:val="19"/>
                <w:lang w:val="sr-Latn-CS"/>
              </w:rPr>
              <w:t xml:space="preserve">erbia and </w:t>
            </w:r>
            <w:r w:rsidR="00A95A16" w:rsidRPr="001E0724">
              <w:rPr>
                <w:rFonts w:ascii="Times New Roman" w:hAnsi="Times New Roman"/>
                <w:color w:val="000000" w:themeColor="text1"/>
                <w:sz w:val="19"/>
                <w:szCs w:val="19"/>
                <w:lang w:val="sr-Latn-CS"/>
              </w:rPr>
              <w:t>B</w:t>
            </w:r>
            <w:r w:rsidRPr="001E0724">
              <w:rPr>
                <w:rFonts w:ascii="Times New Roman" w:hAnsi="Times New Roman"/>
                <w:color w:val="000000" w:themeColor="text1"/>
                <w:sz w:val="19"/>
                <w:szCs w:val="19"/>
                <w:lang w:val="sr-Latn-CS"/>
              </w:rPr>
              <w:t>ulgaria</w:t>
            </w:r>
            <w:r w:rsidRPr="001E0724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,</w:t>
            </w:r>
            <w:r w:rsidRPr="001E0724">
              <w:rPr>
                <w:rFonts w:ascii="Times New Roman" w:hAnsi="Times New Roman"/>
                <w:color w:val="000000" w:themeColor="text1"/>
                <w:sz w:val="19"/>
                <w:szCs w:val="19"/>
                <w:lang w:val="sr-Latn-CS"/>
              </w:rPr>
              <w:t xml:space="preserve"> Innovative Development of Agrarian Business and Rural Areas :Third International Scientific Conference IDARA – 2023</w:t>
            </w:r>
            <w:r w:rsidRPr="001E0724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, 22-30, ISSN: 3033-0327</w:t>
            </w:r>
          </w:p>
        </w:tc>
      </w:tr>
      <w:tr w:rsidR="0010614B" w:rsidRPr="00491993" w14:paraId="78F72B0D" w14:textId="77777777" w:rsidTr="00A55597">
        <w:trPr>
          <w:cantSplit/>
          <w:trHeight w:val="340"/>
        </w:trPr>
        <w:tc>
          <w:tcPr>
            <w:tcW w:w="544" w:type="dxa"/>
            <w:vAlign w:val="center"/>
          </w:tcPr>
          <w:p w14:paraId="2C22AD51" w14:textId="77777777" w:rsidR="0010614B" w:rsidRPr="001E0724" w:rsidRDefault="0010614B" w:rsidP="001E0724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</w:p>
        </w:tc>
        <w:tc>
          <w:tcPr>
            <w:tcW w:w="9805" w:type="dxa"/>
            <w:gridSpan w:val="11"/>
            <w:vAlign w:val="center"/>
          </w:tcPr>
          <w:p w14:paraId="495FBD8A" w14:textId="4A216A57" w:rsidR="0010614B" w:rsidRPr="001E0724" w:rsidRDefault="00DE328E" w:rsidP="001E0724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 w:themeColor="text1"/>
                <w:sz w:val="19"/>
                <w:szCs w:val="19"/>
                <w:lang w:val="sr-Cyrl-CS"/>
              </w:rPr>
            </w:pPr>
            <w:r w:rsidRPr="001E0724">
              <w:rPr>
                <w:rFonts w:ascii="Times New Roman" w:hAnsi="Times New Roman"/>
                <w:color w:val="000000" w:themeColor="text1"/>
                <w:sz w:val="19"/>
                <w:szCs w:val="19"/>
                <w:lang w:val="sr-Cyrl-CS"/>
              </w:rPr>
              <w:t xml:space="preserve">Filipović, I., </w:t>
            </w:r>
            <w:r w:rsidRPr="001E0724">
              <w:rPr>
                <w:rFonts w:ascii="Times New Roman" w:hAnsi="Times New Roman"/>
                <w:b/>
                <w:bCs/>
                <w:color w:val="000000" w:themeColor="text1"/>
                <w:sz w:val="19"/>
                <w:szCs w:val="19"/>
                <w:lang w:val="sr-Cyrl-CS"/>
              </w:rPr>
              <w:t>Jovanović, S.</w:t>
            </w:r>
            <w:r w:rsidRPr="001E0724">
              <w:rPr>
                <w:rFonts w:ascii="Times New Roman" w:hAnsi="Times New Roman"/>
                <w:color w:val="000000" w:themeColor="text1"/>
                <w:sz w:val="19"/>
                <w:szCs w:val="19"/>
                <w:lang w:val="sr-Cyrl-CS"/>
              </w:rPr>
              <w:t xml:space="preserve">, Stanković, Z. (2026). Evaluation of the environmental performance of agricultural production in the european union: sustainable practices and their impacts. </w:t>
            </w:r>
            <w:r w:rsidRPr="001E0724">
              <w:rPr>
                <w:rFonts w:ascii="Times New Roman" w:hAnsi="Times New Roman"/>
                <w:i/>
                <w:iCs/>
                <w:color w:val="000000" w:themeColor="text1"/>
                <w:sz w:val="19"/>
                <w:szCs w:val="19"/>
                <w:lang w:val="sr-Cyrl-CS"/>
              </w:rPr>
              <w:t>Economic of Agriculture</w:t>
            </w:r>
            <w:r w:rsidRPr="001E0724">
              <w:rPr>
                <w:rFonts w:ascii="Times New Roman" w:hAnsi="Times New Roman"/>
                <w:color w:val="000000" w:themeColor="text1"/>
                <w:sz w:val="19"/>
                <w:szCs w:val="19"/>
                <w:lang w:val="sr-Cyrl-CS"/>
              </w:rPr>
              <w:t xml:space="preserve">, 73(1), 47–59. </w:t>
            </w:r>
          </w:p>
        </w:tc>
      </w:tr>
      <w:tr w:rsidR="0010614B" w:rsidRPr="00491993" w14:paraId="55F4D851" w14:textId="77777777" w:rsidTr="00A55597">
        <w:trPr>
          <w:cantSplit/>
          <w:trHeight w:val="340"/>
        </w:trPr>
        <w:tc>
          <w:tcPr>
            <w:tcW w:w="544" w:type="dxa"/>
            <w:vAlign w:val="center"/>
          </w:tcPr>
          <w:p w14:paraId="3D3B7C59" w14:textId="77777777" w:rsidR="0010614B" w:rsidRPr="001E0724" w:rsidRDefault="0010614B" w:rsidP="001E0724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</w:p>
        </w:tc>
        <w:tc>
          <w:tcPr>
            <w:tcW w:w="9805" w:type="dxa"/>
            <w:gridSpan w:val="11"/>
            <w:vAlign w:val="center"/>
          </w:tcPr>
          <w:p w14:paraId="2E1E2817" w14:textId="382C3E33" w:rsidR="0010614B" w:rsidRPr="001E0724" w:rsidRDefault="00DE328E" w:rsidP="001E0724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 w:themeColor="text1"/>
                <w:sz w:val="19"/>
                <w:szCs w:val="19"/>
                <w:lang w:val="sr-Cyrl-CS"/>
              </w:rPr>
            </w:pPr>
            <w:r w:rsidRPr="001E0724">
              <w:rPr>
                <w:rFonts w:ascii="Times New Roman" w:hAnsi="Times New Roman"/>
                <w:b/>
                <w:bCs/>
                <w:color w:val="000000" w:themeColor="text1"/>
                <w:sz w:val="19"/>
                <w:szCs w:val="19"/>
                <w:lang w:val="sr-Cyrl-CS"/>
              </w:rPr>
              <w:t>Jovanović, S.,</w:t>
            </w:r>
            <w:r w:rsidRPr="001E0724">
              <w:rPr>
                <w:rFonts w:ascii="Times New Roman" w:hAnsi="Times New Roman"/>
                <w:color w:val="000000" w:themeColor="text1"/>
                <w:sz w:val="19"/>
                <w:szCs w:val="19"/>
                <w:lang w:val="sr-Cyrl-CS"/>
              </w:rPr>
              <w:t xml:space="preserve"> Milić, V.J., Lepojević, V. (2026). Key Determinants of the Quality of Towns and City Centres in the Function of More Resilient and Sustainable Tourism Development Management. In: Stanković, J.J., Luè, A., van der Laag, C. (eds) Regional and Urban Challenges and Opportunities for Data-Policy Interactions. The Urban Book Series. Springer, Cham. https://doi.org/10.1007/978-3-032-08592-4_8</w:t>
            </w:r>
          </w:p>
        </w:tc>
      </w:tr>
      <w:tr w:rsidR="0010614B" w:rsidRPr="00491993" w14:paraId="3C57ABBB" w14:textId="77777777" w:rsidTr="00A55597">
        <w:trPr>
          <w:cantSplit/>
          <w:trHeight w:val="340"/>
        </w:trPr>
        <w:tc>
          <w:tcPr>
            <w:tcW w:w="544" w:type="dxa"/>
            <w:vAlign w:val="center"/>
          </w:tcPr>
          <w:p w14:paraId="2D1B6CB9" w14:textId="77777777" w:rsidR="0010614B" w:rsidRPr="001E0724" w:rsidRDefault="0010614B" w:rsidP="001E0724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</w:p>
        </w:tc>
        <w:tc>
          <w:tcPr>
            <w:tcW w:w="9805" w:type="dxa"/>
            <w:gridSpan w:val="11"/>
            <w:vAlign w:val="center"/>
          </w:tcPr>
          <w:p w14:paraId="1026D21F" w14:textId="053C43D2" w:rsidR="0010614B" w:rsidRPr="001E0724" w:rsidRDefault="00A95A16" w:rsidP="001E0724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 w:themeColor="text1"/>
                <w:sz w:val="19"/>
                <w:szCs w:val="19"/>
                <w:lang w:val="sr-Latn-RS"/>
              </w:rPr>
            </w:pPr>
            <w:r w:rsidRPr="001E0724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Ilić, </w:t>
            </w:r>
            <w:r w:rsidRPr="001E0724">
              <w:rPr>
                <w:rFonts w:ascii="Times New Roman" w:hAnsi="Times New Roman"/>
                <w:color w:val="000000" w:themeColor="text1"/>
                <w:sz w:val="19"/>
                <w:szCs w:val="19"/>
                <w:lang w:val="sr-Latn-RS"/>
              </w:rPr>
              <w:t xml:space="preserve">I., </w:t>
            </w:r>
            <w:r w:rsidRPr="001E0724">
              <w:rPr>
                <w:rFonts w:ascii="Times New Roman" w:hAnsi="Times New Roman"/>
                <w:b/>
                <w:bCs/>
                <w:color w:val="000000" w:themeColor="text1"/>
                <w:sz w:val="19"/>
                <w:szCs w:val="19"/>
              </w:rPr>
              <w:t>Jovanović, S.,</w:t>
            </w:r>
            <w:r w:rsidRPr="001E0724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 Petrović-Ranđelović</w:t>
            </w:r>
            <w:r w:rsidRPr="001E0724">
              <w:rPr>
                <w:rFonts w:ascii="Times New Roman" w:hAnsi="Times New Roman"/>
                <w:color w:val="000000" w:themeColor="text1"/>
                <w:sz w:val="19"/>
                <w:szCs w:val="19"/>
                <w:lang w:val="sr-Latn-RS"/>
              </w:rPr>
              <w:t>, M. (2022)</w:t>
            </w:r>
            <w:r w:rsidRPr="001E0724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  </w:t>
            </w:r>
            <w:hyperlink r:id="rId6" w:history="1">
              <w:r w:rsidRPr="001E0724">
                <w:rPr>
                  <w:rStyle w:val="Hyperlink"/>
                  <w:rFonts w:ascii="Times New Roman" w:hAnsi="Times New Roman"/>
                  <w:color w:val="000000" w:themeColor="text1"/>
                  <w:sz w:val="19"/>
                  <w:szCs w:val="19"/>
                  <w:u w:val="none"/>
                </w:rPr>
                <w:t>Relationship between climate change and agriculture at the EU level</w:t>
              </w:r>
            </w:hyperlink>
            <w:r w:rsidRPr="001E0724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, </w:t>
            </w:r>
            <w:r w:rsidRPr="001E0724">
              <w:rPr>
                <w:rFonts w:ascii="Times New Roman" w:hAnsi="Times New Roman"/>
                <w:i/>
                <w:iCs/>
                <w:color w:val="000000" w:themeColor="text1"/>
                <w:sz w:val="19"/>
                <w:szCs w:val="19"/>
              </w:rPr>
              <w:t>Economic Themes</w:t>
            </w:r>
            <w:r w:rsidRPr="001E0724">
              <w:rPr>
                <w:rFonts w:ascii="Times New Roman" w:hAnsi="Times New Roman"/>
                <w:i/>
                <w:iCs/>
                <w:color w:val="000000" w:themeColor="text1"/>
                <w:sz w:val="19"/>
                <w:szCs w:val="19"/>
                <w:lang w:val="sr-Latn-RS"/>
              </w:rPr>
              <w:t xml:space="preserve">, </w:t>
            </w:r>
            <w:r w:rsidRPr="001E0724">
              <w:rPr>
                <w:rFonts w:ascii="Times New Roman" w:hAnsi="Times New Roman"/>
                <w:color w:val="000000" w:themeColor="text1"/>
                <w:sz w:val="19"/>
                <w:szCs w:val="19"/>
                <w:lang w:val="sr-Latn-RS"/>
              </w:rPr>
              <w:t>60 (3), 323-342</w:t>
            </w:r>
          </w:p>
        </w:tc>
      </w:tr>
      <w:tr w:rsidR="00325031" w:rsidRPr="00491993" w14:paraId="0493A9A1" w14:textId="77777777" w:rsidTr="00A55597">
        <w:trPr>
          <w:cantSplit/>
          <w:trHeight w:val="340"/>
        </w:trPr>
        <w:tc>
          <w:tcPr>
            <w:tcW w:w="544" w:type="dxa"/>
            <w:vAlign w:val="center"/>
          </w:tcPr>
          <w:p w14:paraId="0A63EED1" w14:textId="77777777" w:rsidR="00325031" w:rsidRPr="001E0724" w:rsidRDefault="00325031" w:rsidP="001E0724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</w:p>
        </w:tc>
        <w:tc>
          <w:tcPr>
            <w:tcW w:w="9805" w:type="dxa"/>
            <w:gridSpan w:val="11"/>
            <w:vAlign w:val="center"/>
          </w:tcPr>
          <w:p w14:paraId="36CD7F26" w14:textId="2C2E5A20" w:rsidR="00325031" w:rsidRPr="001E0724" w:rsidRDefault="00325031" w:rsidP="001E0724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 w:themeColor="text1"/>
                <w:sz w:val="19"/>
                <w:szCs w:val="19"/>
                <w:lang w:val="sr-Cyrl-CS"/>
              </w:rPr>
            </w:pPr>
            <w:r w:rsidRPr="001E0724"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9"/>
                <w:szCs w:val="19"/>
                <w:lang w:val="sr-Latn-RS"/>
              </w:rPr>
              <w:t>Jovanović, S.</w:t>
            </w:r>
            <w:r w:rsidRPr="001E0724">
              <w:rPr>
                <w:rFonts w:ascii="Times New Roman" w:hAnsi="Times New Roman"/>
                <w:color w:val="000000" w:themeColor="text1"/>
                <w:spacing w:val="-6"/>
                <w:sz w:val="19"/>
                <w:szCs w:val="19"/>
                <w:lang w:val="sr-Latn-RS"/>
              </w:rPr>
              <w:t xml:space="preserve"> (2017) Konkurentnost u turizmu i hotelijerstvu, monografija, Ekonomski fakultet, Niš, str. 201.</w:t>
            </w:r>
          </w:p>
        </w:tc>
      </w:tr>
      <w:tr w:rsidR="00325031" w:rsidRPr="00491993" w14:paraId="1E868F3D" w14:textId="77777777" w:rsidTr="00A55597">
        <w:trPr>
          <w:cantSplit/>
          <w:trHeight w:val="340"/>
        </w:trPr>
        <w:tc>
          <w:tcPr>
            <w:tcW w:w="544" w:type="dxa"/>
            <w:vAlign w:val="center"/>
          </w:tcPr>
          <w:p w14:paraId="2FDF2A48" w14:textId="77777777" w:rsidR="00325031" w:rsidRPr="001E0724" w:rsidRDefault="00325031" w:rsidP="001E0724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</w:p>
        </w:tc>
        <w:tc>
          <w:tcPr>
            <w:tcW w:w="9805" w:type="dxa"/>
            <w:gridSpan w:val="11"/>
            <w:vAlign w:val="center"/>
          </w:tcPr>
          <w:p w14:paraId="1F65C6C1" w14:textId="5432BAC0" w:rsidR="00325031" w:rsidRPr="001E0724" w:rsidRDefault="00A95A16" w:rsidP="001E0724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 w:themeColor="text1"/>
                <w:sz w:val="19"/>
                <w:szCs w:val="19"/>
                <w:lang w:val="sr-Latn-RS"/>
              </w:rPr>
            </w:pPr>
            <w:r w:rsidRPr="001E0724">
              <w:rPr>
                <w:rFonts w:ascii="Times New Roman" w:hAnsi="Times New Roman"/>
                <w:b/>
                <w:bCs/>
                <w:color w:val="000000" w:themeColor="text1"/>
                <w:sz w:val="19"/>
                <w:szCs w:val="19"/>
              </w:rPr>
              <w:t>Jovanović</w:t>
            </w:r>
            <w:r w:rsidRPr="001E0724">
              <w:rPr>
                <w:rFonts w:ascii="Times New Roman" w:hAnsi="Times New Roman"/>
                <w:b/>
                <w:bCs/>
                <w:color w:val="000000" w:themeColor="text1"/>
                <w:sz w:val="19"/>
                <w:szCs w:val="19"/>
                <w:lang w:val="sr-Latn-RS"/>
              </w:rPr>
              <w:t>, S.</w:t>
            </w:r>
            <w:r w:rsidRPr="001E0724">
              <w:rPr>
                <w:rFonts w:ascii="Times New Roman" w:hAnsi="Times New Roman"/>
                <w:color w:val="000000" w:themeColor="text1"/>
                <w:sz w:val="19"/>
                <w:szCs w:val="19"/>
                <w:lang w:val="sr-Latn-RS"/>
              </w:rPr>
              <w:t xml:space="preserve"> (2019)</w:t>
            </w:r>
            <w:r w:rsidRPr="001E0724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  </w:t>
            </w:r>
            <w:hyperlink r:id="rId7" w:history="1">
              <w:r w:rsidRPr="001E0724">
                <w:rPr>
                  <w:rStyle w:val="Hyperlink"/>
                  <w:rFonts w:ascii="Times New Roman" w:hAnsi="Times New Roman"/>
                  <w:color w:val="000000" w:themeColor="text1"/>
                  <w:sz w:val="19"/>
                  <w:szCs w:val="19"/>
                  <w:u w:val="none"/>
                </w:rPr>
                <w:t>Green hotels as a new trend in the function of sustainable development and competitiveness improvement</w:t>
              </w:r>
            </w:hyperlink>
            <w:r w:rsidRPr="001E0724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, </w:t>
            </w:r>
            <w:r w:rsidRPr="001E0724">
              <w:rPr>
                <w:rFonts w:ascii="Times New Roman" w:hAnsi="Times New Roman"/>
                <w:i/>
                <w:iCs/>
                <w:color w:val="000000" w:themeColor="text1"/>
                <w:sz w:val="19"/>
                <w:szCs w:val="19"/>
              </w:rPr>
              <w:t>Economics of Sustainable Development</w:t>
            </w:r>
            <w:r w:rsidRPr="001E0724">
              <w:rPr>
                <w:rFonts w:ascii="Times New Roman" w:hAnsi="Times New Roman"/>
                <w:i/>
                <w:iCs/>
                <w:color w:val="000000" w:themeColor="text1"/>
                <w:sz w:val="19"/>
                <w:szCs w:val="19"/>
                <w:lang w:val="sr-Latn-RS"/>
              </w:rPr>
              <w:t>.</w:t>
            </w:r>
            <w:r w:rsidR="00426056" w:rsidRPr="001E0724">
              <w:rPr>
                <w:rFonts w:ascii="Times New Roman" w:hAnsi="Times New Roman"/>
                <w:color w:val="000000" w:themeColor="text1"/>
                <w:sz w:val="19"/>
                <w:szCs w:val="19"/>
                <w:lang w:val="sr-Latn-RS"/>
              </w:rPr>
              <w:t>3(</w:t>
            </w:r>
            <w:r w:rsidR="00426056" w:rsidRPr="001E0724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1</w:t>
            </w:r>
            <w:r w:rsidR="00426056" w:rsidRPr="001E0724">
              <w:rPr>
                <w:rFonts w:ascii="Times New Roman" w:hAnsi="Times New Roman"/>
                <w:color w:val="000000" w:themeColor="text1"/>
                <w:sz w:val="19"/>
                <w:szCs w:val="19"/>
                <w:lang w:val="sr-Latn-RS"/>
              </w:rPr>
              <w:t>)</w:t>
            </w:r>
            <w:r w:rsidR="00426056" w:rsidRPr="001E0724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, 1-7.</w:t>
            </w:r>
          </w:p>
        </w:tc>
      </w:tr>
      <w:tr w:rsidR="00325031" w:rsidRPr="00491993" w14:paraId="34B84D07" w14:textId="77777777" w:rsidTr="00A55597">
        <w:trPr>
          <w:cantSplit/>
          <w:trHeight w:val="340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2B31E8AF" w14:textId="77777777" w:rsidR="00325031" w:rsidRPr="00491993" w:rsidRDefault="00325031" w:rsidP="001E0724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325031" w:rsidRPr="00491993" w14:paraId="3C53ADBD" w14:textId="77777777" w:rsidTr="00A55597">
        <w:trPr>
          <w:cantSplit/>
          <w:trHeight w:val="340"/>
        </w:trPr>
        <w:tc>
          <w:tcPr>
            <w:tcW w:w="4777" w:type="dxa"/>
            <w:gridSpan w:val="5"/>
            <w:vAlign w:val="center"/>
          </w:tcPr>
          <w:p w14:paraId="1D6FDC03" w14:textId="77777777" w:rsidR="00325031" w:rsidRPr="00491993" w:rsidRDefault="00325031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>Укупан број цитата</w:t>
            </w:r>
          </w:p>
        </w:tc>
        <w:tc>
          <w:tcPr>
            <w:tcW w:w="5572" w:type="dxa"/>
            <w:gridSpan w:val="7"/>
            <w:vAlign w:val="center"/>
          </w:tcPr>
          <w:p w14:paraId="67582A17" w14:textId="1CD9FFEC" w:rsidR="00325031" w:rsidRPr="00426056" w:rsidRDefault="00426056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770</w:t>
            </w:r>
          </w:p>
        </w:tc>
      </w:tr>
      <w:tr w:rsidR="00325031" w:rsidRPr="00491993" w14:paraId="429BF817" w14:textId="77777777" w:rsidTr="00A55597">
        <w:trPr>
          <w:cantSplit/>
          <w:trHeight w:val="254"/>
        </w:trPr>
        <w:tc>
          <w:tcPr>
            <w:tcW w:w="4777" w:type="dxa"/>
            <w:gridSpan w:val="5"/>
            <w:vAlign w:val="center"/>
          </w:tcPr>
          <w:p w14:paraId="713D0F63" w14:textId="77777777" w:rsidR="00325031" w:rsidRPr="00491993" w:rsidRDefault="00325031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5572" w:type="dxa"/>
            <w:gridSpan w:val="7"/>
            <w:vAlign w:val="center"/>
          </w:tcPr>
          <w:p w14:paraId="4E84401A" w14:textId="723BC969" w:rsidR="00325031" w:rsidRPr="00426056" w:rsidRDefault="00426056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</w:t>
            </w:r>
          </w:p>
        </w:tc>
      </w:tr>
      <w:tr w:rsidR="00325031" w:rsidRPr="00491993" w14:paraId="2EB834BE" w14:textId="77777777" w:rsidTr="00A55597">
        <w:trPr>
          <w:cantSplit/>
          <w:trHeight w:val="189"/>
        </w:trPr>
        <w:tc>
          <w:tcPr>
            <w:tcW w:w="4777" w:type="dxa"/>
            <w:gridSpan w:val="5"/>
            <w:vAlign w:val="center"/>
          </w:tcPr>
          <w:p w14:paraId="7489719B" w14:textId="77777777" w:rsidR="00325031" w:rsidRPr="00491993" w:rsidRDefault="00325031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790" w:type="dxa"/>
            <w:gridSpan w:val="3"/>
            <w:vAlign w:val="center"/>
          </w:tcPr>
          <w:p w14:paraId="57D82CAF" w14:textId="14BB1BB8" w:rsidR="00325031" w:rsidRPr="00491993" w:rsidRDefault="00325031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2</w:t>
            </w:r>
          </w:p>
        </w:tc>
        <w:tc>
          <w:tcPr>
            <w:tcW w:w="3782" w:type="dxa"/>
            <w:gridSpan w:val="4"/>
            <w:vAlign w:val="center"/>
          </w:tcPr>
          <w:p w14:paraId="1B372CA3" w14:textId="04E9C5F4" w:rsidR="00325031" w:rsidRPr="00491993" w:rsidRDefault="00325031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3</w:t>
            </w:r>
          </w:p>
        </w:tc>
      </w:tr>
      <w:tr w:rsidR="00325031" w:rsidRPr="00491993" w14:paraId="2AC3A44C" w14:textId="77777777" w:rsidTr="00A55597">
        <w:trPr>
          <w:cantSplit/>
          <w:trHeight w:val="340"/>
        </w:trPr>
        <w:tc>
          <w:tcPr>
            <w:tcW w:w="1550" w:type="dxa"/>
            <w:gridSpan w:val="2"/>
            <w:vAlign w:val="center"/>
          </w:tcPr>
          <w:p w14:paraId="6BCC3A75" w14:textId="77777777" w:rsidR="00325031" w:rsidRPr="00491993" w:rsidRDefault="00325031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8799" w:type="dxa"/>
            <w:gridSpan w:val="10"/>
            <w:vAlign w:val="center"/>
          </w:tcPr>
          <w:p w14:paraId="14EB87C1" w14:textId="77777777" w:rsidR="00325031" w:rsidRPr="00491993" w:rsidRDefault="00325031" w:rsidP="001E07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62A1BA6E" w14:textId="77777777" w:rsidR="00D8586A" w:rsidRPr="00A55597" w:rsidRDefault="00D8586A">
      <w:pPr>
        <w:rPr>
          <w:sz w:val="4"/>
          <w:szCs w:val="4"/>
          <w:lang w:val="sr-Latn-RS"/>
        </w:rPr>
      </w:pPr>
    </w:p>
    <w:sectPr w:rsidR="00D8586A" w:rsidRPr="00A55597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52820921">
    <w:abstractNumId w:val="1"/>
  </w:num>
  <w:num w:numId="2" w16cid:durableId="102111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A"/>
    <w:rsid w:val="00076352"/>
    <w:rsid w:val="000C5D8F"/>
    <w:rsid w:val="0010614B"/>
    <w:rsid w:val="00152460"/>
    <w:rsid w:val="00156CC8"/>
    <w:rsid w:val="001E0724"/>
    <w:rsid w:val="00273BD1"/>
    <w:rsid w:val="003157EB"/>
    <w:rsid w:val="00325031"/>
    <w:rsid w:val="00426056"/>
    <w:rsid w:val="005153B2"/>
    <w:rsid w:val="00570A2B"/>
    <w:rsid w:val="00796F4A"/>
    <w:rsid w:val="007A4520"/>
    <w:rsid w:val="008E2714"/>
    <w:rsid w:val="00907AFB"/>
    <w:rsid w:val="009906D5"/>
    <w:rsid w:val="00A17238"/>
    <w:rsid w:val="00A55597"/>
    <w:rsid w:val="00A8515F"/>
    <w:rsid w:val="00A95A16"/>
    <w:rsid w:val="00BC1FA8"/>
    <w:rsid w:val="00D172DB"/>
    <w:rsid w:val="00D8586A"/>
    <w:rsid w:val="00DE2FF6"/>
    <w:rsid w:val="00DE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2003"/>
  <w15:chartTrackingRefBased/>
  <w15:docId w15:val="{899E90A1-AAA5-4D41-8B2F-9750D4CC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95A1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95A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cholar.google.com/scholar?oi=bibs&amp;cluster=13067738260907137364&amp;btnI=1&amp;hl=e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cholar.google.com/scholar?oi=bibs&amp;cluster=15160728164702818606&amp;btnI=1&amp;hl=e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A6D888F-6A65-475A-AA5F-0BB95B97C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Milan Kalinovic</cp:lastModifiedBy>
  <cp:revision>3</cp:revision>
  <dcterms:created xsi:type="dcterms:W3CDTF">2026-05-29T07:21:00Z</dcterms:created>
  <dcterms:modified xsi:type="dcterms:W3CDTF">2026-08-26T11:01:00Z</dcterms:modified>
</cp:coreProperties>
</file>